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5" w:lineRule="atLeast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附件1：20</w:t>
      </w:r>
      <w:r>
        <w:rPr>
          <w:rFonts w:ascii="仿宋" w:hAnsi="仿宋" w:eastAsia="仿宋" w:cs="Times New Roman"/>
          <w:kern w:val="2"/>
          <w:sz w:val="28"/>
          <w:szCs w:val="28"/>
        </w:rPr>
        <w:t>23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钱七虎院士大讲堂（第二讲）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参会代表回执</w:t>
      </w:r>
    </w:p>
    <w:p>
      <w:pPr>
        <w:pStyle w:val="2"/>
        <w:shd w:val="clear" w:color="auto" w:fill="FFFFFF"/>
        <w:tabs>
          <w:tab w:val="left" w:pos="6309"/>
        </w:tabs>
        <w:spacing w:before="0" w:beforeAutospacing="0" w:after="0" w:afterAutospacing="0" w:line="375" w:lineRule="atLeast"/>
        <w:ind w:firstLine="3220" w:firstLineChars="115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会议</w:t>
      </w:r>
      <w:r>
        <w:rPr>
          <w:rFonts w:ascii="仿宋" w:hAnsi="仿宋" w:eastAsia="仿宋" w:cs="Times New Roman"/>
          <w:kern w:val="2"/>
          <w:sz w:val="28"/>
          <w:szCs w:val="28"/>
        </w:rPr>
        <w:t>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569"/>
        <w:gridCol w:w="163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单位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电话/传真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手机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E-mail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QQ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微信号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通讯</w:t>
            </w: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地址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邮</w:t>
            </w: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编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75" w:lineRule="atLeas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75" w:lineRule="atLeas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请您务必在2023年3月30日前返回会议回执。</w:t>
      </w:r>
    </w:p>
    <w:p>
      <w:r>
        <w:rPr>
          <w:rFonts w:hint="eastAsia" w:ascii="仿宋" w:hAnsi="仿宋" w:eastAsia="仿宋"/>
          <w:sz w:val="28"/>
          <w:szCs w:val="28"/>
        </w:rPr>
        <w:t>回执请发送到：jsrme@163.com。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YwMjNiY2Q2NGQ5NDM4ZDFmNjU0YzBhMmMyZDcifQ=="/>
  </w:docVars>
  <w:rsids>
    <w:rsidRoot w:val="56EF1F3E"/>
    <w:rsid w:val="56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2023-03-27T02:17:00Z</dcterms:created>
  <dc:creator>猫粮丁</dc:creator>
  <cp:lastModifiedBy>猫粮丁</cp:lastModifiedBy>
  <dcterms:modified xsi:type="dcterms:W3CDTF">2023-03-27T02:18:40Z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4BA5A7B9B4D74629A52D34C46F711E94</vt:lpwstr>
  </property>
</Properties>
</file>